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08DD1" w14:textId="78D873F7" w:rsidR="0038505F" w:rsidRDefault="0038505F" w:rsidP="00380114">
      <w:pPr>
        <w:shd w:val="clear" w:color="auto" w:fill="FFFFFF"/>
        <w:spacing w:before="240" w:after="0" w:line="900" w:lineRule="atLeast"/>
        <w:jc w:val="center"/>
        <w:outlineLvl w:val="0"/>
        <w:rPr>
          <w:rFonts w:ascii="Times New Roman" w:eastAsia="Times New Roman" w:hAnsi="Times New Roman" w:cs="Times New Roman"/>
          <w:b/>
          <w:bCs/>
          <w:color w:val="212529"/>
          <w:kern w:val="36"/>
          <w:sz w:val="32"/>
          <w:szCs w:val="32"/>
          <w14:ligatures w14:val="none"/>
        </w:rPr>
      </w:pPr>
      <w:r>
        <w:rPr>
          <w:rFonts w:ascii="Times New Roman" w:eastAsia="Times New Roman" w:hAnsi="Times New Roman" w:cs="Times New Roman"/>
          <w:b/>
          <w:bCs/>
          <w:color w:val="212529"/>
          <w:kern w:val="36"/>
          <w:sz w:val="32"/>
          <w:szCs w:val="32"/>
          <w14:ligatures w14:val="none"/>
        </w:rPr>
        <w:t>Bài viết</w:t>
      </w:r>
    </w:p>
    <w:p w14:paraId="74A15C4E" w14:textId="3935ACD5" w:rsidR="00D4440F" w:rsidRDefault="00D4440F" w:rsidP="00D4440F">
      <w:pPr>
        <w:shd w:val="clear" w:color="auto" w:fill="FFFFFF"/>
        <w:spacing w:before="240" w:after="0" w:line="435" w:lineRule="atLeast"/>
        <w:ind w:firstLine="720"/>
        <w:jc w:val="center"/>
        <w:rPr>
          <w:rFonts w:ascii="Times New Roman" w:eastAsia="Times New Roman" w:hAnsi="Times New Roman" w:cs="Times New Roman"/>
          <w:b/>
          <w:bCs/>
          <w:color w:val="343A40"/>
          <w:kern w:val="0"/>
          <w:sz w:val="40"/>
          <w:szCs w:val="40"/>
          <w14:ligatures w14:val="none"/>
        </w:rPr>
      </w:pPr>
      <w:r w:rsidRPr="00D4440F">
        <w:rPr>
          <w:rFonts w:ascii="Times New Roman" w:eastAsia="Times New Roman" w:hAnsi="Times New Roman" w:cs="Times New Roman"/>
          <w:b/>
          <w:bCs/>
          <w:color w:val="343A40"/>
          <w:kern w:val="0"/>
          <w:sz w:val="40"/>
          <w:szCs w:val="40"/>
          <w14:ligatures w14:val="none"/>
        </w:rPr>
        <w:t>Những “</w:t>
      </w:r>
      <w:r w:rsidR="00A434F5">
        <w:rPr>
          <w:rFonts w:ascii="Times New Roman" w:eastAsia="Times New Roman" w:hAnsi="Times New Roman" w:cs="Times New Roman"/>
          <w:b/>
          <w:bCs/>
          <w:color w:val="343A40"/>
          <w:kern w:val="0"/>
          <w:sz w:val="40"/>
          <w:szCs w:val="40"/>
          <w14:ligatures w14:val="none"/>
        </w:rPr>
        <w:t>Đ</w:t>
      </w:r>
      <w:r w:rsidRPr="00D4440F">
        <w:rPr>
          <w:rFonts w:ascii="Times New Roman" w:eastAsia="Times New Roman" w:hAnsi="Times New Roman" w:cs="Times New Roman"/>
          <w:b/>
          <w:bCs/>
          <w:color w:val="343A40"/>
          <w:kern w:val="0"/>
          <w:sz w:val="40"/>
          <w:szCs w:val="40"/>
          <w14:ligatures w14:val="none"/>
        </w:rPr>
        <w:t xml:space="preserve">iểm nổi bật” trong </w:t>
      </w:r>
      <w:r w:rsidR="00A434F5" w:rsidRPr="00D4440F">
        <w:rPr>
          <w:rFonts w:ascii="Times New Roman" w:eastAsia="Times New Roman" w:hAnsi="Times New Roman" w:cs="Times New Roman"/>
          <w:b/>
          <w:bCs/>
          <w:color w:val="343A40"/>
          <w:kern w:val="0"/>
          <w:sz w:val="40"/>
          <w:szCs w:val="40"/>
          <w14:ligatures w14:val="none"/>
        </w:rPr>
        <w:t>P</w:t>
      </w:r>
      <w:r w:rsidRPr="00D4440F">
        <w:rPr>
          <w:rFonts w:ascii="Times New Roman" w:eastAsia="Times New Roman" w:hAnsi="Times New Roman" w:cs="Times New Roman"/>
          <w:b/>
          <w:bCs/>
          <w:color w:val="343A40"/>
          <w:kern w:val="0"/>
          <w:sz w:val="40"/>
          <w:szCs w:val="40"/>
          <w14:ligatures w14:val="none"/>
        </w:rPr>
        <w:t>hòng, chống HIV/AIDS tại tỉnh Đồng Tháp</w:t>
      </w:r>
    </w:p>
    <w:p w14:paraId="474068EC" w14:textId="42217F1C" w:rsidR="00D4440F" w:rsidRPr="00DB3631" w:rsidRDefault="00D4440F" w:rsidP="00D4440F">
      <w:pPr>
        <w:shd w:val="clear" w:color="auto" w:fill="FFFFFF"/>
        <w:spacing w:before="240" w:after="0" w:line="435" w:lineRule="atLeast"/>
        <w:ind w:firstLine="720"/>
        <w:jc w:val="center"/>
        <w:rPr>
          <w:rFonts w:ascii="Times New Roman" w:eastAsia="Times New Roman" w:hAnsi="Times New Roman" w:cs="Times New Roman"/>
          <w:color w:val="343A40"/>
          <w:kern w:val="0"/>
          <w:sz w:val="40"/>
          <w:szCs w:val="40"/>
          <w14:ligatures w14:val="none"/>
        </w:rPr>
      </w:pPr>
      <w:r w:rsidRPr="00DB3631">
        <w:rPr>
          <w:rFonts w:ascii="Times New Roman" w:eastAsia="Times New Roman" w:hAnsi="Times New Roman" w:cs="Times New Roman"/>
          <w:color w:val="343A40"/>
          <w:kern w:val="0"/>
          <w:sz w:val="40"/>
          <w:szCs w:val="40"/>
          <w14:ligatures w14:val="none"/>
        </w:rPr>
        <w:t>--------------------------------------</w:t>
      </w:r>
    </w:p>
    <w:p w14:paraId="07E6C58D" w14:textId="77777777" w:rsidR="0049039E" w:rsidRDefault="0049039E" w:rsidP="00757EDA">
      <w:pPr>
        <w:shd w:val="clear" w:color="auto" w:fill="FFFFFF"/>
        <w:spacing w:after="0" w:line="450" w:lineRule="atLeast"/>
        <w:jc w:val="both"/>
        <w:rPr>
          <w:rFonts w:ascii="Times New Roman" w:eastAsia="Times New Roman" w:hAnsi="Times New Roman" w:cs="Times New Roman"/>
          <w:i/>
          <w:iCs/>
          <w:color w:val="222222"/>
          <w:kern w:val="0"/>
          <w:sz w:val="30"/>
          <w:szCs w:val="30"/>
          <w14:ligatures w14:val="none"/>
        </w:rPr>
      </w:pPr>
    </w:p>
    <w:p w14:paraId="7D2BAFF7" w14:textId="5B34366D" w:rsidR="00541DC1" w:rsidRPr="004D0F18" w:rsidRDefault="00380114" w:rsidP="0049039E">
      <w:pPr>
        <w:shd w:val="clear" w:color="auto" w:fill="FFFFFF"/>
        <w:spacing w:after="0" w:line="435" w:lineRule="atLeast"/>
        <w:jc w:val="both"/>
        <w:rPr>
          <w:rFonts w:ascii="Times New Roman" w:eastAsia="Times New Roman" w:hAnsi="Times New Roman" w:cs="Times New Roman"/>
          <w:b/>
          <w:bCs/>
          <w:i/>
          <w:iCs/>
          <w:color w:val="343A40"/>
          <w:kern w:val="0"/>
          <w:sz w:val="28"/>
          <w:szCs w:val="28"/>
          <w14:ligatures w14:val="none"/>
        </w:rPr>
      </w:pPr>
      <w:r w:rsidRPr="004D0F18">
        <w:rPr>
          <w:rFonts w:ascii="Times New Roman" w:eastAsia="Times New Roman" w:hAnsi="Times New Roman" w:cs="Times New Roman"/>
          <w:b/>
          <w:bCs/>
          <w:i/>
          <w:iCs/>
          <w:color w:val="343A40"/>
          <w:kern w:val="0"/>
          <w:sz w:val="28"/>
          <w:szCs w:val="28"/>
          <w14:ligatures w14:val="none"/>
        </w:rPr>
        <w:t>Hơn 85% ca nhiễm HIV tại Đồng Tháp</w:t>
      </w:r>
      <w:r w:rsidR="00D4440F">
        <w:rPr>
          <w:rFonts w:ascii="Times New Roman" w:eastAsia="Times New Roman" w:hAnsi="Times New Roman" w:cs="Times New Roman"/>
          <w:b/>
          <w:bCs/>
          <w:i/>
          <w:iCs/>
          <w:color w:val="343A40"/>
          <w:kern w:val="0"/>
          <w:sz w:val="28"/>
          <w:szCs w:val="28"/>
          <w14:ligatures w14:val="none"/>
        </w:rPr>
        <w:t xml:space="preserve"> trong nhóm tuổi</w:t>
      </w:r>
      <w:r w:rsidRPr="004D0F18">
        <w:rPr>
          <w:rFonts w:ascii="Times New Roman" w:eastAsia="Times New Roman" w:hAnsi="Times New Roman" w:cs="Times New Roman"/>
          <w:b/>
          <w:bCs/>
          <w:i/>
          <w:iCs/>
          <w:color w:val="343A40"/>
          <w:kern w:val="0"/>
          <w:sz w:val="28"/>
          <w:szCs w:val="28"/>
          <w14:ligatures w14:val="none"/>
        </w:rPr>
        <w:t xml:space="preserve"> từ 15-</w:t>
      </w:r>
      <w:r w:rsidR="00757EDA" w:rsidRPr="004D0F18">
        <w:rPr>
          <w:rFonts w:ascii="Times New Roman" w:eastAsia="Times New Roman" w:hAnsi="Times New Roman" w:cs="Times New Roman"/>
          <w:b/>
          <w:bCs/>
          <w:i/>
          <w:iCs/>
          <w:color w:val="343A40"/>
          <w:kern w:val="0"/>
          <w:sz w:val="28"/>
          <w:szCs w:val="28"/>
          <w14:ligatures w14:val="none"/>
        </w:rPr>
        <w:t>4</w:t>
      </w:r>
      <w:r w:rsidRPr="004D0F18">
        <w:rPr>
          <w:rFonts w:ascii="Times New Roman" w:eastAsia="Times New Roman" w:hAnsi="Times New Roman" w:cs="Times New Roman"/>
          <w:b/>
          <w:bCs/>
          <w:i/>
          <w:iCs/>
          <w:color w:val="343A40"/>
          <w:kern w:val="0"/>
          <w:sz w:val="28"/>
          <w:szCs w:val="28"/>
          <w14:ligatures w14:val="none"/>
        </w:rPr>
        <w:t>9 tuổi</w:t>
      </w:r>
    </w:p>
    <w:p w14:paraId="23707742" w14:textId="01FB2DEF" w:rsidR="00380114" w:rsidRPr="00380114" w:rsidRDefault="00380114" w:rsidP="0049039E">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49039E">
        <w:rPr>
          <w:rFonts w:ascii="Times New Roman" w:eastAsia="Times New Roman" w:hAnsi="Times New Roman" w:cs="Times New Roman"/>
          <w:color w:val="343A40"/>
          <w:kern w:val="0"/>
          <w:sz w:val="28"/>
          <w:szCs w:val="28"/>
          <w14:ligatures w14:val="none"/>
        </w:rPr>
        <w:t>T</w:t>
      </w:r>
      <w:r w:rsidRPr="00380114">
        <w:rPr>
          <w:rFonts w:ascii="Times New Roman" w:eastAsia="Times New Roman" w:hAnsi="Times New Roman" w:cs="Times New Roman"/>
          <w:color w:val="343A40"/>
          <w:kern w:val="0"/>
          <w:sz w:val="28"/>
          <w:szCs w:val="28"/>
          <w14:ligatures w14:val="none"/>
        </w:rPr>
        <w:t>rong 10 năm gần</w:t>
      </w:r>
      <w:r w:rsidR="004D0F18">
        <w:rPr>
          <w:rFonts w:ascii="Times New Roman" w:eastAsia="Times New Roman" w:hAnsi="Times New Roman" w:cs="Times New Roman"/>
          <w:color w:val="343A40"/>
          <w:kern w:val="0"/>
          <w:sz w:val="28"/>
          <w:szCs w:val="28"/>
          <w14:ligatures w14:val="none"/>
        </w:rPr>
        <w:t xml:space="preserve"> </w:t>
      </w:r>
      <w:r w:rsidRPr="00380114">
        <w:rPr>
          <w:rFonts w:ascii="Times New Roman" w:eastAsia="Times New Roman" w:hAnsi="Times New Roman" w:cs="Times New Roman"/>
          <w:color w:val="343A40"/>
          <w:kern w:val="0"/>
          <w:sz w:val="28"/>
          <w:szCs w:val="28"/>
          <w14:ligatures w14:val="none"/>
        </w:rPr>
        <w:t xml:space="preserve">đây, mỗi năm tỉnh </w:t>
      </w:r>
      <w:r w:rsidR="0038505F">
        <w:rPr>
          <w:rFonts w:ascii="Times New Roman" w:eastAsia="Times New Roman" w:hAnsi="Times New Roman" w:cs="Times New Roman"/>
          <w:color w:val="343A40"/>
          <w:kern w:val="0"/>
          <w:sz w:val="28"/>
          <w:szCs w:val="28"/>
          <w14:ligatures w14:val="none"/>
        </w:rPr>
        <w:t xml:space="preserve">Đồng Tháp </w:t>
      </w:r>
      <w:r w:rsidRPr="00380114">
        <w:rPr>
          <w:rFonts w:ascii="Times New Roman" w:eastAsia="Times New Roman" w:hAnsi="Times New Roman" w:cs="Times New Roman"/>
          <w:color w:val="343A40"/>
          <w:kern w:val="0"/>
          <w:sz w:val="28"/>
          <w:szCs w:val="28"/>
          <w14:ligatures w14:val="none"/>
        </w:rPr>
        <w:t>phát hiện khoảng 397 trường hợp nhiễm HIV, trong đó năm 2</w:t>
      </w:r>
      <w:r w:rsidR="0038505F">
        <w:rPr>
          <w:rFonts w:ascii="Times New Roman" w:eastAsia="Times New Roman" w:hAnsi="Times New Roman" w:cs="Times New Roman"/>
          <w:color w:val="343A40"/>
          <w:kern w:val="0"/>
          <w:sz w:val="28"/>
          <w:szCs w:val="28"/>
          <w14:ligatures w14:val="none"/>
        </w:rPr>
        <w:t xml:space="preserve">023 </w:t>
      </w:r>
      <w:r w:rsidRPr="00380114">
        <w:rPr>
          <w:rFonts w:ascii="Times New Roman" w:eastAsia="Times New Roman" w:hAnsi="Times New Roman" w:cs="Times New Roman"/>
          <w:color w:val="343A40"/>
          <w:kern w:val="0"/>
          <w:sz w:val="28"/>
          <w:szCs w:val="28"/>
          <w14:ligatures w14:val="none"/>
        </w:rPr>
        <w:t>lên tới 4</w:t>
      </w:r>
      <w:r w:rsidR="0038505F">
        <w:rPr>
          <w:rFonts w:ascii="Times New Roman" w:eastAsia="Times New Roman" w:hAnsi="Times New Roman" w:cs="Times New Roman"/>
          <w:color w:val="343A40"/>
          <w:kern w:val="0"/>
          <w:sz w:val="28"/>
          <w:szCs w:val="28"/>
          <w14:ligatures w14:val="none"/>
        </w:rPr>
        <w:t>31</w:t>
      </w:r>
      <w:r w:rsidRPr="00380114">
        <w:rPr>
          <w:rFonts w:ascii="Times New Roman" w:eastAsia="Times New Roman" w:hAnsi="Times New Roman" w:cs="Times New Roman"/>
          <w:color w:val="343A40"/>
          <w:kern w:val="0"/>
          <w:sz w:val="28"/>
          <w:szCs w:val="28"/>
          <w14:ligatures w14:val="none"/>
        </w:rPr>
        <w:t xml:space="preserve"> trường hợp.</w:t>
      </w:r>
    </w:p>
    <w:p w14:paraId="2C9BF49F" w14:textId="77777777" w:rsidR="00380114" w:rsidRPr="00380114" w:rsidRDefault="00380114" w:rsidP="0049039E">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bookmarkStart w:id="0" w:name="_Hlk184000710"/>
      <w:r w:rsidRPr="00380114">
        <w:rPr>
          <w:rFonts w:ascii="Times New Roman" w:eastAsia="Times New Roman" w:hAnsi="Times New Roman" w:cs="Times New Roman"/>
          <w:color w:val="343A40"/>
          <w:kern w:val="0"/>
          <w:sz w:val="28"/>
          <w:szCs w:val="28"/>
          <w14:ligatures w14:val="none"/>
        </w:rPr>
        <w:t>Từ năm 2013 đến nay số trường hợp nhiễm HIV dao động không quá 500 trường hợp, nhưng đến các năm gần đây có chiều hướng tăng lên do được sự hỗ trợ từ các nguồn tài trợ, tỉnh đẩy mạnh tiến hành mở rộng tư vấn, xét nghiệm HIV tại các cơ sở y tế tư nhân, trạm y tế xã, phường thị trấn, ngoài cộng đồng thông qua các đợt giám sát trọng điểm, xét nghiệm lưu động và xét nghiệm không chuyên,…</w:t>
      </w:r>
    </w:p>
    <w:bookmarkEnd w:id="0"/>
    <w:p w14:paraId="1C850C19" w14:textId="11D42EDB" w:rsidR="00380114" w:rsidRPr="00380114" w:rsidRDefault="00380114" w:rsidP="00086F39">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Số trường hợp chuyển AIDS và tử vong có sự biến đổi đáng kể</w:t>
      </w:r>
      <w:r w:rsidR="00A434F5">
        <w:rPr>
          <w:rFonts w:ascii="Times New Roman" w:eastAsia="Times New Roman" w:hAnsi="Times New Roman" w:cs="Times New Roman"/>
          <w:color w:val="343A40"/>
          <w:kern w:val="0"/>
          <w:sz w:val="28"/>
          <w:szCs w:val="28"/>
          <w14:ligatures w14:val="none"/>
        </w:rPr>
        <w:t>. Cụ thể</w:t>
      </w:r>
      <w:r w:rsidRPr="00380114">
        <w:rPr>
          <w:rFonts w:ascii="Times New Roman" w:eastAsia="Times New Roman" w:hAnsi="Times New Roman" w:cs="Times New Roman"/>
          <w:color w:val="343A40"/>
          <w:kern w:val="0"/>
          <w:sz w:val="28"/>
          <w:szCs w:val="28"/>
          <w14:ligatures w14:val="none"/>
        </w:rPr>
        <w:t xml:space="preserve"> năm 2013</w:t>
      </w:r>
      <w:r w:rsidR="00A434F5">
        <w:rPr>
          <w:rFonts w:ascii="Times New Roman" w:eastAsia="Times New Roman" w:hAnsi="Times New Roman" w:cs="Times New Roman"/>
          <w:color w:val="343A40"/>
          <w:kern w:val="0"/>
          <w:sz w:val="28"/>
          <w:szCs w:val="28"/>
          <w14:ligatures w14:val="none"/>
        </w:rPr>
        <w:t>,</w:t>
      </w:r>
      <w:r w:rsidRPr="00380114">
        <w:rPr>
          <w:rFonts w:ascii="Times New Roman" w:eastAsia="Times New Roman" w:hAnsi="Times New Roman" w:cs="Times New Roman"/>
          <w:color w:val="343A40"/>
          <w:kern w:val="0"/>
          <w:sz w:val="28"/>
          <w:szCs w:val="28"/>
          <w14:ligatures w14:val="none"/>
        </w:rPr>
        <w:t xml:space="preserve"> số trường hợp chuyển AIDS và tử vong cao nhất lần lượt là 390 và 203 trường hợp.</w:t>
      </w:r>
      <w:r w:rsidR="00A434F5">
        <w:rPr>
          <w:rFonts w:ascii="Times New Roman" w:eastAsia="Times New Roman" w:hAnsi="Times New Roman" w:cs="Times New Roman"/>
          <w:color w:val="343A40"/>
          <w:kern w:val="0"/>
          <w:sz w:val="28"/>
          <w:szCs w:val="28"/>
          <w14:ligatures w14:val="none"/>
        </w:rPr>
        <w:t xml:space="preserve"> Đến năm 2023</w:t>
      </w:r>
      <w:r w:rsidRPr="00380114">
        <w:rPr>
          <w:rFonts w:ascii="Times New Roman" w:eastAsia="Times New Roman" w:hAnsi="Times New Roman" w:cs="Times New Roman"/>
          <w:color w:val="343A40"/>
          <w:kern w:val="0"/>
          <w:sz w:val="28"/>
          <w:szCs w:val="28"/>
          <w14:ligatures w14:val="none"/>
        </w:rPr>
        <w:t xml:space="preserve"> số </w:t>
      </w:r>
      <w:r w:rsidR="00A434F5">
        <w:rPr>
          <w:rFonts w:ascii="Times New Roman" w:eastAsia="Times New Roman" w:hAnsi="Times New Roman" w:cs="Times New Roman"/>
          <w:color w:val="343A40"/>
          <w:kern w:val="0"/>
          <w:sz w:val="28"/>
          <w:szCs w:val="28"/>
          <w14:ligatures w14:val="none"/>
        </w:rPr>
        <w:t>tử vong</w:t>
      </w:r>
      <w:r w:rsidRPr="00380114">
        <w:rPr>
          <w:rFonts w:ascii="Times New Roman" w:eastAsia="Times New Roman" w:hAnsi="Times New Roman" w:cs="Times New Roman"/>
          <w:color w:val="343A40"/>
          <w:kern w:val="0"/>
          <w:sz w:val="28"/>
          <w:szCs w:val="28"/>
          <w14:ligatures w14:val="none"/>
        </w:rPr>
        <w:t xml:space="preserve"> giảm mạnh chỉ còn 69 người. </w:t>
      </w:r>
      <w:r w:rsidR="00A434F5">
        <w:rPr>
          <w:rFonts w:ascii="Times New Roman" w:eastAsia="Times New Roman" w:hAnsi="Times New Roman" w:cs="Times New Roman"/>
          <w:color w:val="343A40"/>
          <w:kern w:val="0"/>
          <w:sz w:val="28"/>
          <w:szCs w:val="28"/>
          <w14:ligatures w14:val="none"/>
        </w:rPr>
        <w:t>S</w:t>
      </w:r>
      <w:r w:rsidRPr="00380114">
        <w:rPr>
          <w:rFonts w:ascii="Times New Roman" w:eastAsia="Times New Roman" w:hAnsi="Times New Roman" w:cs="Times New Roman"/>
          <w:color w:val="343A40"/>
          <w:kern w:val="0"/>
          <w:sz w:val="28"/>
          <w:szCs w:val="28"/>
          <w14:ligatures w14:val="none"/>
        </w:rPr>
        <w:t xml:space="preserve">ố trường hợp chuyển AIDS, tử vong giảm rõ rệt </w:t>
      </w:r>
      <w:r w:rsidR="00A434F5">
        <w:rPr>
          <w:rFonts w:ascii="Times New Roman" w:eastAsia="Times New Roman" w:hAnsi="Times New Roman" w:cs="Times New Roman"/>
          <w:color w:val="343A40"/>
          <w:kern w:val="0"/>
          <w:sz w:val="28"/>
          <w:szCs w:val="28"/>
          <w14:ligatures w14:val="none"/>
        </w:rPr>
        <w:t>cho thấy</w:t>
      </w:r>
      <w:r w:rsidRPr="00380114">
        <w:rPr>
          <w:rFonts w:ascii="Times New Roman" w:eastAsia="Times New Roman" w:hAnsi="Times New Roman" w:cs="Times New Roman"/>
          <w:color w:val="343A40"/>
          <w:kern w:val="0"/>
          <w:sz w:val="28"/>
          <w:szCs w:val="28"/>
          <w14:ligatures w14:val="none"/>
        </w:rPr>
        <w:t xml:space="preserve"> hiệu quả của thuốc điều trị kháng virus (ARV) </w:t>
      </w:r>
      <w:r w:rsidR="00A434F5">
        <w:rPr>
          <w:rFonts w:ascii="Times New Roman" w:eastAsia="Times New Roman" w:hAnsi="Times New Roman" w:cs="Times New Roman"/>
          <w:color w:val="343A40"/>
          <w:kern w:val="0"/>
          <w:sz w:val="28"/>
          <w:szCs w:val="28"/>
          <w14:ligatures w14:val="none"/>
        </w:rPr>
        <w:t>và sự tuân thủ điều trị của người bệnh</w:t>
      </w:r>
      <w:r w:rsidRPr="00380114">
        <w:rPr>
          <w:rFonts w:ascii="Times New Roman" w:eastAsia="Times New Roman" w:hAnsi="Times New Roman" w:cs="Times New Roman"/>
          <w:color w:val="343A40"/>
          <w:kern w:val="0"/>
          <w:sz w:val="28"/>
          <w:szCs w:val="28"/>
          <w14:ligatures w14:val="none"/>
        </w:rPr>
        <w:t xml:space="preserve">. Các trường hợp khi được phát hiện nhiễm HIV nhanh chóng đưa vào điều trị </w:t>
      </w:r>
      <w:r w:rsidR="00A434F5">
        <w:rPr>
          <w:rFonts w:ascii="Times New Roman" w:eastAsia="Times New Roman" w:hAnsi="Times New Roman" w:cs="Times New Roman"/>
          <w:color w:val="343A40"/>
          <w:kern w:val="0"/>
          <w:sz w:val="28"/>
          <w:szCs w:val="28"/>
          <w14:ligatures w14:val="none"/>
        </w:rPr>
        <w:t xml:space="preserve">ARV </w:t>
      </w:r>
      <w:r w:rsidR="00904B64">
        <w:rPr>
          <w:rFonts w:ascii="Times New Roman" w:eastAsia="Times New Roman" w:hAnsi="Times New Roman" w:cs="Times New Roman"/>
          <w:color w:val="343A40"/>
          <w:kern w:val="0"/>
          <w:sz w:val="28"/>
          <w:szCs w:val="28"/>
          <w14:ligatures w14:val="none"/>
        </w:rPr>
        <w:t xml:space="preserve">ngay </w:t>
      </w:r>
      <w:r w:rsidRPr="00380114">
        <w:rPr>
          <w:rFonts w:ascii="Times New Roman" w:eastAsia="Times New Roman" w:hAnsi="Times New Roman" w:cs="Times New Roman"/>
          <w:color w:val="343A40"/>
          <w:kern w:val="0"/>
          <w:sz w:val="28"/>
          <w:szCs w:val="28"/>
          <w14:ligatures w14:val="none"/>
        </w:rPr>
        <w:t>trong ngày</w:t>
      </w:r>
      <w:r w:rsidR="00904B64">
        <w:rPr>
          <w:rFonts w:ascii="Times New Roman" w:eastAsia="Times New Roman" w:hAnsi="Times New Roman" w:cs="Times New Roman"/>
          <w:color w:val="343A40"/>
          <w:kern w:val="0"/>
          <w:sz w:val="28"/>
          <w:szCs w:val="28"/>
          <w14:ligatures w14:val="none"/>
        </w:rPr>
        <w:t xml:space="preserve"> nhờ vào sự phối hợp chặt chẽ của hệ thống tìm ca và chuyển gởi đ</w:t>
      </w:r>
      <w:r w:rsidRPr="00380114">
        <w:rPr>
          <w:rFonts w:ascii="Times New Roman" w:eastAsia="Times New Roman" w:hAnsi="Times New Roman" w:cs="Times New Roman"/>
          <w:color w:val="343A40"/>
          <w:kern w:val="0"/>
          <w:sz w:val="28"/>
          <w:szCs w:val="28"/>
          <w14:ligatures w14:val="none"/>
        </w:rPr>
        <w:t xml:space="preserve">ây là thành quả </w:t>
      </w:r>
      <w:r w:rsidR="00904B64">
        <w:rPr>
          <w:rFonts w:ascii="Times New Roman" w:eastAsia="Times New Roman" w:hAnsi="Times New Roman" w:cs="Times New Roman"/>
          <w:color w:val="343A40"/>
          <w:kern w:val="0"/>
          <w:sz w:val="28"/>
          <w:szCs w:val="28"/>
          <w14:ligatures w14:val="none"/>
        </w:rPr>
        <w:t xml:space="preserve">trong quản lý, </w:t>
      </w:r>
      <w:r w:rsidRPr="00380114">
        <w:rPr>
          <w:rFonts w:ascii="Times New Roman" w:eastAsia="Times New Roman" w:hAnsi="Times New Roman" w:cs="Times New Roman"/>
          <w:color w:val="343A40"/>
          <w:kern w:val="0"/>
          <w:sz w:val="28"/>
          <w:szCs w:val="28"/>
          <w14:ligatures w14:val="none"/>
        </w:rPr>
        <w:t>điều trị ARV</w:t>
      </w:r>
      <w:r w:rsidR="00904B64">
        <w:rPr>
          <w:rFonts w:ascii="Times New Roman" w:eastAsia="Times New Roman" w:hAnsi="Times New Roman" w:cs="Times New Roman"/>
          <w:color w:val="343A40"/>
          <w:kern w:val="0"/>
          <w:sz w:val="28"/>
          <w:szCs w:val="28"/>
          <w14:ligatures w14:val="none"/>
        </w:rPr>
        <w:t xml:space="preserve"> cho đối tượng mới phát hiện tại</w:t>
      </w:r>
      <w:r w:rsidRPr="00380114">
        <w:rPr>
          <w:rFonts w:ascii="Times New Roman" w:eastAsia="Times New Roman" w:hAnsi="Times New Roman" w:cs="Times New Roman"/>
          <w:color w:val="343A40"/>
          <w:kern w:val="0"/>
          <w:sz w:val="28"/>
          <w:szCs w:val="28"/>
          <w14:ligatures w14:val="none"/>
        </w:rPr>
        <w:t xml:space="preserve"> Đồng Tháp.</w:t>
      </w:r>
    </w:p>
    <w:p w14:paraId="372DD467" w14:textId="57192AF9" w:rsidR="00380114" w:rsidRPr="00380114" w:rsidRDefault="00380114" w:rsidP="0049039E">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 xml:space="preserve">Tại Đồng Tháp, số ca nhiễm HIV tập trung chủ yếu ở thành thị và vùng biên giới như </w:t>
      </w:r>
      <w:r w:rsidR="00943CBD">
        <w:rPr>
          <w:rFonts w:ascii="Times New Roman" w:eastAsia="Times New Roman" w:hAnsi="Times New Roman" w:cs="Times New Roman"/>
          <w:color w:val="343A40"/>
          <w:kern w:val="0"/>
          <w:sz w:val="28"/>
          <w:szCs w:val="28"/>
          <w14:ligatures w14:val="none"/>
        </w:rPr>
        <w:t xml:space="preserve">huyện </w:t>
      </w:r>
      <w:r w:rsidRPr="00380114">
        <w:rPr>
          <w:rFonts w:ascii="Times New Roman" w:eastAsia="Times New Roman" w:hAnsi="Times New Roman" w:cs="Times New Roman"/>
          <w:color w:val="343A40"/>
          <w:kern w:val="0"/>
          <w:sz w:val="28"/>
          <w:szCs w:val="28"/>
          <w14:ligatures w14:val="none"/>
        </w:rPr>
        <w:t xml:space="preserve">Cao Lãnh, thành phố Cao Lãnh, huyện Lai Vung, huyện biên giới Hồng Ngự... Những năm qua, tỷ lệ lây truyền HIV từ mẹ sang con giảm đáng kể. </w:t>
      </w:r>
      <w:r w:rsidRPr="00380114">
        <w:rPr>
          <w:rFonts w:ascii="Times New Roman" w:eastAsia="Times New Roman" w:hAnsi="Times New Roman" w:cs="Times New Roman"/>
          <w:color w:val="343A40"/>
          <w:kern w:val="0"/>
          <w:sz w:val="28"/>
          <w:szCs w:val="28"/>
          <w14:ligatures w14:val="none"/>
        </w:rPr>
        <w:lastRenderedPageBreak/>
        <w:t xml:space="preserve">Hàng năm, có trên 95% thai phụ được xét nghiệm tầm soát HIV. Vì thế, từ năm 2020-2023, không </w:t>
      </w:r>
      <w:r w:rsidR="00904B64">
        <w:rPr>
          <w:rFonts w:ascii="Times New Roman" w:eastAsia="Times New Roman" w:hAnsi="Times New Roman" w:cs="Times New Roman"/>
          <w:color w:val="343A40"/>
          <w:kern w:val="0"/>
          <w:sz w:val="28"/>
          <w:szCs w:val="28"/>
          <w14:ligatures w14:val="none"/>
        </w:rPr>
        <w:t>phát hiện</w:t>
      </w:r>
      <w:r w:rsidRPr="00380114">
        <w:rPr>
          <w:rFonts w:ascii="Times New Roman" w:eastAsia="Times New Roman" w:hAnsi="Times New Roman" w:cs="Times New Roman"/>
          <w:color w:val="343A40"/>
          <w:kern w:val="0"/>
          <w:sz w:val="28"/>
          <w:szCs w:val="28"/>
          <w14:ligatures w14:val="none"/>
        </w:rPr>
        <w:t xml:space="preserve"> trường hợp con lây HIV từ mẹ. Tỷ lệ ca nhiễm mới từ </w:t>
      </w:r>
      <w:r w:rsidR="00773945" w:rsidRPr="0049039E">
        <w:rPr>
          <w:rFonts w:ascii="Times New Roman" w:eastAsia="Times New Roman" w:hAnsi="Times New Roman" w:cs="Times New Roman"/>
          <w:color w:val="343A40"/>
          <w:kern w:val="0"/>
          <w:sz w:val="28"/>
          <w:szCs w:val="28"/>
          <w14:ligatures w14:val="none"/>
        </w:rPr>
        <w:t>nhóm PNMD</w:t>
      </w:r>
      <w:r w:rsidRPr="00380114">
        <w:rPr>
          <w:rFonts w:ascii="Times New Roman" w:eastAsia="Times New Roman" w:hAnsi="Times New Roman" w:cs="Times New Roman"/>
          <w:color w:val="343A40"/>
          <w:kern w:val="0"/>
          <w:sz w:val="28"/>
          <w:szCs w:val="28"/>
          <w14:ligatures w14:val="none"/>
        </w:rPr>
        <w:t xml:space="preserve"> giảm rõ rệt</w:t>
      </w:r>
      <w:r w:rsidR="00773945" w:rsidRPr="0049039E">
        <w:rPr>
          <w:rFonts w:ascii="Times New Roman" w:eastAsia="Times New Roman" w:hAnsi="Times New Roman" w:cs="Times New Roman"/>
          <w:color w:val="343A40"/>
          <w:kern w:val="0"/>
          <w:sz w:val="28"/>
          <w:szCs w:val="28"/>
          <w14:ligatures w14:val="none"/>
        </w:rPr>
        <w:t>.</w:t>
      </w:r>
    </w:p>
    <w:p w14:paraId="4818DFDB" w14:textId="7B92895D" w:rsidR="00380114" w:rsidRPr="00380114" w:rsidRDefault="00B94A40" w:rsidP="00BE456B">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49039E">
        <w:rPr>
          <w:rFonts w:ascii="Times New Roman" w:eastAsia="Times New Roman" w:hAnsi="Times New Roman" w:cs="Times New Roman"/>
          <w:color w:val="343A40"/>
          <w:kern w:val="0"/>
          <w:sz w:val="28"/>
          <w:szCs w:val="28"/>
          <w14:ligatures w14:val="none"/>
        </w:rPr>
        <w:t>T</w:t>
      </w:r>
      <w:r w:rsidR="00380114" w:rsidRPr="00380114">
        <w:rPr>
          <w:rFonts w:ascii="Times New Roman" w:eastAsia="Times New Roman" w:hAnsi="Times New Roman" w:cs="Times New Roman"/>
          <w:color w:val="343A40"/>
          <w:kern w:val="0"/>
          <w:sz w:val="28"/>
          <w:szCs w:val="28"/>
          <w14:ligatures w14:val="none"/>
        </w:rPr>
        <w:t xml:space="preserve">hời gian gần đây, nhóm </w:t>
      </w:r>
      <w:r w:rsidR="00773945" w:rsidRPr="0049039E">
        <w:rPr>
          <w:rFonts w:ascii="Times New Roman" w:eastAsia="Times New Roman" w:hAnsi="Times New Roman" w:cs="Times New Roman"/>
          <w:color w:val="343A40"/>
          <w:kern w:val="0"/>
          <w:sz w:val="28"/>
          <w:szCs w:val="28"/>
          <w14:ligatures w14:val="none"/>
        </w:rPr>
        <w:t>tu</w:t>
      </w:r>
      <w:r w:rsidR="00757EDA" w:rsidRPr="0049039E">
        <w:rPr>
          <w:rFonts w:ascii="Times New Roman" w:eastAsia="Times New Roman" w:hAnsi="Times New Roman" w:cs="Times New Roman"/>
          <w:color w:val="343A40"/>
          <w:kern w:val="0"/>
          <w:sz w:val="28"/>
          <w:szCs w:val="28"/>
          <w14:ligatures w14:val="none"/>
        </w:rPr>
        <w:t xml:space="preserve">ổi </w:t>
      </w:r>
      <w:r w:rsidR="00380114" w:rsidRPr="00380114">
        <w:rPr>
          <w:rFonts w:ascii="Times New Roman" w:eastAsia="Times New Roman" w:hAnsi="Times New Roman" w:cs="Times New Roman"/>
          <w:color w:val="343A40"/>
          <w:kern w:val="0"/>
          <w:sz w:val="28"/>
          <w:szCs w:val="28"/>
          <w14:ligatures w14:val="none"/>
        </w:rPr>
        <w:t>từ 15-24 tuổi nhiễm HIV tăng nhanh so với 10 năm trước đó. Trên 85% ca nhiễm HIV nằm trong nhóm tuổi từ 15</w:t>
      </w:r>
      <w:r w:rsidRPr="0049039E">
        <w:rPr>
          <w:rFonts w:ascii="Times New Roman" w:eastAsia="Times New Roman" w:hAnsi="Times New Roman" w:cs="Times New Roman"/>
          <w:color w:val="343A40"/>
          <w:kern w:val="0"/>
          <w:sz w:val="28"/>
          <w:szCs w:val="28"/>
          <w14:ligatures w14:val="none"/>
        </w:rPr>
        <w:t>- 4</w:t>
      </w:r>
      <w:r w:rsidR="00380114" w:rsidRPr="00380114">
        <w:rPr>
          <w:rFonts w:ascii="Times New Roman" w:eastAsia="Times New Roman" w:hAnsi="Times New Roman" w:cs="Times New Roman"/>
          <w:color w:val="343A40"/>
          <w:kern w:val="0"/>
          <w:sz w:val="28"/>
          <w:szCs w:val="28"/>
          <w14:ligatures w14:val="none"/>
        </w:rPr>
        <w:t>9.</w:t>
      </w:r>
    </w:p>
    <w:p w14:paraId="7D50AA59" w14:textId="0F43F83E" w:rsidR="00380114" w:rsidRPr="00380114" w:rsidRDefault="00380114" w:rsidP="00BE456B">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 xml:space="preserve">Tình hình dịch HIV/AIDS tại Đồng Tháp có </w:t>
      </w:r>
      <w:r w:rsidR="00904B64">
        <w:rPr>
          <w:rFonts w:ascii="Times New Roman" w:eastAsia="Times New Roman" w:hAnsi="Times New Roman" w:cs="Times New Roman"/>
          <w:color w:val="343A40"/>
          <w:kern w:val="0"/>
          <w:sz w:val="28"/>
          <w:szCs w:val="28"/>
          <w14:ligatures w14:val="none"/>
        </w:rPr>
        <w:t xml:space="preserve">sự </w:t>
      </w:r>
      <w:r w:rsidRPr="00380114">
        <w:rPr>
          <w:rFonts w:ascii="Times New Roman" w:eastAsia="Times New Roman" w:hAnsi="Times New Roman" w:cs="Times New Roman"/>
          <w:color w:val="343A40"/>
          <w:kern w:val="0"/>
          <w:sz w:val="28"/>
          <w:szCs w:val="28"/>
          <w14:ligatures w14:val="none"/>
        </w:rPr>
        <w:t xml:space="preserve">tương đồng với </w:t>
      </w:r>
      <w:r w:rsidR="00904B64" w:rsidRPr="00380114">
        <w:rPr>
          <w:rFonts w:ascii="Times New Roman" w:eastAsia="Times New Roman" w:hAnsi="Times New Roman" w:cs="Times New Roman"/>
          <w:color w:val="343A40"/>
          <w:kern w:val="0"/>
          <w:sz w:val="28"/>
          <w:szCs w:val="28"/>
          <w14:ligatures w14:val="none"/>
        </w:rPr>
        <w:t xml:space="preserve">các tỉnh </w:t>
      </w:r>
      <w:r w:rsidRPr="00380114">
        <w:rPr>
          <w:rFonts w:ascii="Times New Roman" w:eastAsia="Times New Roman" w:hAnsi="Times New Roman" w:cs="Times New Roman"/>
          <w:color w:val="343A40"/>
          <w:kern w:val="0"/>
          <w:sz w:val="28"/>
          <w:szCs w:val="28"/>
          <w14:ligatures w14:val="none"/>
        </w:rPr>
        <w:t>đồng bằng sông Cửu Long, đó là số ca nhiễm mới trong nhóm nam quan hệ đồng giới (MSM) tăng mạnh</w:t>
      </w:r>
      <w:r w:rsidR="00904B64">
        <w:rPr>
          <w:rFonts w:ascii="Times New Roman" w:eastAsia="Times New Roman" w:hAnsi="Times New Roman" w:cs="Times New Roman"/>
          <w:color w:val="343A40"/>
          <w:kern w:val="0"/>
          <w:sz w:val="28"/>
          <w:szCs w:val="28"/>
          <w14:ligatures w14:val="none"/>
        </w:rPr>
        <w:t>.</w:t>
      </w:r>
      <w:r w:rsidR="00B94A40" w:rsidRPr="0049039E">
        <w:rPr>
          <w:rFonts w:ascii="Times New Roman" w:eastAsia="Times New Roman" w:hAnsi="Times New Roman" w:cs="Times New Roman"/>
          <w:color w:val="343A40"/>
          <w:kern w:val="0"/>
          <w:sz w:val="28"/>
          <w:szCs w:val="28"/>
          <w14:ligatures w14:val="none"/>
        </w:rPr>
        <w:t xml:space="preserve"> </w:t>
      </w:r>
      <w:r w:rsidR="00904B64">
        <w:rPr>
          <w:rFonts w:ascii="Times New Roman" w:eastAsia="Times New Roman" w:hAnsi="Times New Roman" w:cs="Times New Roman"/>
          <w:color w:val="343A40"/>
          <w:kern w:val="0"/>
          <w:sz w:val="28"/>
          <w:szCs w:val="28"/>
          <w14:ligatures w14:val="none"/>
        </w:rPr>
        <w:t>T</w:t>
      </w:r>
      <w:r w:rsidRPr="00380114">
        <w:rPr>
          <w:rFonts w:ascii="Times New Roman" w:eastAsia="Times New Roman" w:hAnsi="Times New Roman" w:cs="Times New Roman"/>
          <w:color w:val="343A40"/>
          <w:kern w:val="0"/>
          <w:sz w:val="28"/>
          <w:szCs w:val="28"/>
          <w14:ligatures w14:val="none"/>
        </w:rPr>
        <w:t>ỷ lệ lây nhiễm qua tình dục không an toàn</w:t>
      </w:r>
      <w:r w:rsidR="00B94A40" w:rsidRPr="0049039E">
        <w:rPr>
          <w:rFonts w:ascii="Times New Roman" w:eastAsia="Times New Roman" w:hAnsi="Times New Roman" w:cs="Times New Roman"/>
          <w:color w:val="343A40"/>
          <w:kern w:val="0"/>
          <w:sz w:val="28"/>
          <w:szCs w:val="28"/>
          <w14:ligatures w14:val="none"/>
        </w:rPr>
        <w:t xml:space="preserve"> là </w:t>
      </w:r>
      <w:r w:rsidRPr="00380114">
        <w:rPr>
          <w:rFonts w:ascii="Times New Roman" w:eastAsia="Times New Roman" w:hAnsi="Times New Roman" w:cs="Times New Roman"/>
          <w:color w:val="343A40"/>
          <w:kern w:val="0"/>
          <w:sz w:val="28"/>
          <w:szCs w:val="28"/>
          <w14:ligatures w14:val="none"/>
        </w:rPr>
        <w:t xml:space="preserve">chủ yếu chiếm 94,4% </w:t>
      </w:r>
      <w:r w:rsidR="00B94A40" w:rsidRPr="0049039E">
        <w:rPr>
          <w:rFonts w:ascii="Times New Roman" w:eastAsia="Times New Roman" w:hAnsi="Times New Roman" w:cs="Times New Roman"/>
          <w:color w:val="343A40"/>
          <w:kern w:val="0"/>
          <w:sz w:val="28"/>
          <w:szCs w:val="28"/>
          <w14:ligatures w14:val="none"/>
        </w:rPr>
        <w:t xml:space="preserve">năm 2017 </w:t>
      </w:r>
      <w:r w:rsidRPr="00380114">
        <w:rPr>
          <w:rFonts w:ascii="Times New Roman" w:eastAsia="Times New Roman" w:hAnsi="Times New Roman" w:cs="Times New Roman"/>
          <w:color w:val="343A40"/>
          <w:kern w:val="0"/>
          <w:sz w:val="28"/>
          <w:szCs w:val="28"/>
          <w14:ligatures w14:val="none"/>
        </w:rPr>
        <w:t>và đến năm 2023 tăng lên 99,1%"</w:t>
      </w:r>
      <w:r w:rsidR="00904B64">
        <w:rPr>
          <w:rFonts w:ascii="Times New Roman" w:eastAsia="Times New Roman" w:hAnsi="Times New Roman" w:cs="Times New Roman"/>
          <w:color w:val="343A40"/>
          <w:kern w:val="0"/>
          <w:sz w:val="28"/>
          <w:szCs w:val="28"/>
          <w14:ligatures w14:val="none"/>
        </w:rPr>
        <w:t>.</w:t>
      </w:r>
      <w:r w:rsidRPr="00380114">
        <w:rPr>
          <w:rFonts w:ascii="Times New Roman" w:eastAsia="Times New Roman" w:hAnsi="Times New Roman" w:cs="Times New Roman"/>
          <w:color w:val="343A40"/>
          <w:kern w:val="0"/>
          <w:sz w:val="28"/>
          <w:szCs w:val="28"/>
          <w14:ligatures w14:val="none"/>
        </w:rPr>
        <w:t xml:space="preserve"> </w:t>
      </w:r>
    </w:p>
    <w:p w14:paraId="1AA417B6" w14:textId="48278C6D" w:rsidR="00380114" w:rsidRPr="00380114" w:rsidRDefault="00380114" w:rsidP="00943CBD">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Việc tăng cường giám sát nhóm MSM, phát hiện sớm đưa vào điều trị Pr</w:t>
      </w:r>
      <w:r w:rsidR="00B94A40" w:rsidRPr="0049039E">
        <w:rPr>
          <w:rFonts w:ascii="Times New Roman" w:eastAsia="Times New Roman" w:hAnsi="Times New Roman" w:cs="Times New Roman"/>
          <w:color w:val="343A40"/>
          <w:kern w:val="0"/>
          <w:sz w:val="28"/>
          <w:szCs w:val="28"/>
          <w14:ligatures w14:val="none"/>
        </w:rPr>
        <w:t>EP</w:t>
      </w:r>
      <w:r w:rsidRPr="00380114">
        <w:rPr>
          <w:rFonts w:ascii="Times New Roman" w:eastAsia="Times New Roman" w:hAnsi="Times New Roman" w:cs="Times New Roman"/>
          <w:color w:val="343A40"/>
          <w:kern w:val="0"/>
          <w:sz w:val="28"/>
          <w:szCs w:val="28"/>
          <w14:ligatures w14:val="none"/>
        </w:rPr>
        <w:t>, cắt đứt nguồn lây là mục tiêu quan trọng của ngành y tế tỉnh nhà để giảm tỷ lệ lây nhiễm HIV trong cộng đồng</w:t>
      </w:r>
      <w:r w:rsidR="00904B64">
        <w:rPr>
          <w:rFonts w:ascii="Times New Roman" w:eastAsia="Times New Roman" w:hAnsi="Times New Roman" w:cs="Times New Roman"/>
          <w:color w:val="343A40"/>
          <w:kern w:val="0"/>
          <w:sz w:val="28"/>
          <w:szCs w:val="28"/>
          <w14:ligatures w14:val="none"/>
        </w:rPr>
        <w:t xml:space="preserve"> nhằm tiến tới mục tiêu loại trừ HIV vào năm 2030.</w:t>
      </w:r>
    </w:p>
    <w:p w14:paraId="242E72DE" w14:textId="00AF750B" w:rsidR="00380114" w:rsidRPr="004D0F18" w:rsidRDefault="00380114" w:rsidP="00380114">
      <w:pPr>
        <w:shd w:val="clear" w:color="auto" w:fill="FFFFFF"/>
        <w:spacing w:before="240" w:after="0" w:line="435" w:lineRule="atLeast"/>
        <w:jc w:val="both"/>
        <w:rPr>
          <w:rFonts w:ascii="Times New Roman" w:eastAsia="Times New Roman" w:hAnsi="Times New Roman" w:cs="Times New Roman"/>
          <w:i/>
          <w:iCs/>
          <w:color w:val="343A40"/>
          <w:kern w:val="0"/>
          <w:sz w:val="28"/>
          <w:szCs w:val="28"/>
          <w14:ligatures w14:val="none"/>
        </w:rPr>
      </w:pPr>
      <w:r w:rsidRPr="004D0F18">
        <w:rPr>
          <w:rFonts w:ascii="Times New Roman" w:eastAsia="Times New Roman" w:hAnsi="Times New Roman" w:cs="Times New Roman"/>
          <w:b/>
          <w:bCs/>
          <w:i/>
          <w:iCs/>
          <w:color w:val="343A40"/>
          <w:kern w:val="0"/>
          <w:sz w:val="28"/>
          <w:szCs w:val="28"/>
          <w14:ligatures w14:val="none"/>
        </w:rPr>
        <w:t>"</w:t>
      </w:r>
      <w:r w:rsidR="00943CBD" w:rsidRPr="004D0F18">
        <w:rPr>
          <w:rFonts w:ascii="Times New Roman" w:eastAsia="Times New Roman" w:hAnsi="Times New Roman" w:cs="Times New Roman"/>
          <w:b/>
          <w:bCs/>
          <w:i/>
          <w:iCs/>
          <w:color w:val="343A40"/>
          <w:kern w:val="0"/>
          <w:sz w:val="28"/>
          <w:szCs w:val="28"/>
          <w14:ligatures w14:val="none"/>
        </w:rPr>
        <w:t>Điểm nổi bật</w:t>
      </w:r>
      <w:r w:rsidRPr="004D0F18">
        <w:rPr>
          <w:rFonts w:ascii="Times New Roman" w:eastAsia="Times New Roman" w:hAnsi="Times New Roman" w:cs="Times New Roman"/>
          <w:b/>
          <w:bCs/>
          <w:i/>
          <w:iCs/>
          <w:color w:val="343A40"/>
          <w:kern w:val="0"/>
          <w:sz w:val="28"/>
          <w:szCs w:val="28"/>
          <w14:ligatures w14:val="none"/>
        </w:rPr>
        <w:t xml:space="preserve">" </w:t>
      </w:r>
      <w:r w:rsidR="00943CBD" w:rsidRPr="004D0F18">
        <w:rPr>
          <w:rFonts w:ascii="Times New Roman" w:eastAsia="Times New Roman" w:hAnsi="Times New Roman" w:cs="Times New Roman"/>
          <w:b/>
          <w:bCs/>
          <w:i/>
          <w:iCs/>
          <w:color w:val="343A40"/>
          <w:kern w:val="0"/>
          <w:sz w:val="28"/>
          <w:szCs w:val="28"/>
          <w14:ligatures w14:val="none"/>
        </w:rPr>
        <w:t xml:space="preserve">trong </w:t>
      </w:r>
      <w:r w:rsidRPr="004D0F18">
        <w:rPr>
          <w:rFonts w:ascii="Times New Roman" w:eastAsia="Times New Roman" w:hAnsi="Times New Roman" w:cs="Times New Roman"/>
          <w:b/>
          <w:bCs/>
          <w:i/>
          <w:iCs/>
          <w:color w:val="343A40"/>
          <w:kern w:val="0"/>
          <w:sz w:val="28"/>
          <w:szCs w:val="28"/>
          <w14:ligatures w14:val="none"/>
        </w:rPr>
        <w:t>phòng, chống HIV/AIDS tại Đồng Tháp</w:t>
      </w:r>
    </w:p>
    <w:p w14:paraId="16751455" w14:textId="30430FEF" w:rsidR="00C627FC" w:rsidRPr="0049039E" w:rsidRDefault="00380114" w:rsidP="00943CBD">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 xml:space="preserve">Việc xác định ca nhiễm mới rất quan trọng vì những ca này có tỷ lệ lây nhiễm rất cao. Do đó, từ năm 2023, Đồng Tháp đã thực hiện làm xét nghiệm phát hiện nhiễm mới HIV (Asanté HIV-1 Rapid Recency) để sàng lọc ca nhiễm mới, cũ. Năm 2023, tỉnh tầm soát 426 ca, phát hiện 21 ca nhiễm mới. Riêng </w:t>
      </w:r>
      <w:r w:rsidR="00C627FC" w:rsidRPr="0049039E">
        <w:rPr>
          <w:rFonts w:ascii="Times New Roman" w:eastAsia="Times New Roman" w:hAnsi="Times New Roman" w:cs="Times New Roman"/>
          <w:color w:val="343A40"/>
          <w:kern w:val="0"/>
          <w:sz w:val="28"/>
          <w:szCs w:val="28"/>
          <w14:ligatures w14:val="none"/>
        </w:rPr>
        <w:t xml:space="preserve">trong 10 tháng năm </w:t>
      </w:r>
      <w:r w:rsidRPr="00380114">
        <w:rPr>
          <w:rFonts w:ascii="Times New Roman" w:eastAsia="Times New Roman" w:hAnsi="Times New Roman" w:cs="Times New Roman"/>
          <w:color w:val="343A40"/>
          <w:kern w:val="0"/>
          <w:sz w:val="28"/>
          <w:szCs w:val="28"/>
          <w14:ligatures w14:val="none"/>
        </w:rPr>
        <w:t>2024, tỉnh tầm soát</w:t>
      </w:r>
      <w:r w:rsidR="00C627FC" w:rsidRPr="0049039E">
        <w:rPr>
          <w:rFonts w:ascii="Times New Roman" w:eastAsia="Times New Roman" w:hAnsi="Times New Roman" w:cs="Times New Roman"/>
          <w:color w:val="343A40"/>
          <w:kern w:val="0"/>
          <w:sz w:val="28"/>
          <w:szCs w:val="28"/>
          <w14:ligatures w14:val="none"/>
        </w:rPr>
        <w:t xml:space="preserve"> 293</w:t>
      </w:r>
      <w:r w:rsidRPr="00380114">
        <w:rPr>
          <w:rFonts w:ascii="Times New Roman" w:eastAsia="Times New Roman" w:hAnsi="Times New Roman" w:cs="Times New Roman"/>
          <w:color w:val="343A40"/>
          <w:kern w:val="0"/>
          <w:sz w:val="28"/>
          <w:szCs w:val="28"/>
          <w14:ligatures w14:val="none"/>
        </w:rPr>
        <w:t xml:space="preserve"> ca và phát hiện </w:t>
      </w:r>
      <w:r w:rsidR="00C627FC" w:rsidRPr="0049039E">
        <w:rPr>
          <w:rFonts w:ascii="Times New Roman" w:eastAsia="Times New Roman" w:hAnsi="Times New Roman" w:cs="Times New Roman"/>
          <w:color w:val="343A40"/>
          <w:kern w:val="0"/>
          <w:sz w:val="28"/>
          <w:szCs w:val="28"/>
          <w14:ligatures w14:val="none"/>
        </w:rPr>
        <w:t>18</w:t>
      </w:r>
      <w:r w:rsidRPr="00380114">
        <w:rPr>
          <w:rFonts w:ascii="Times New Roman" w:eastAsia="Times New Roman" w:hAnsi="Times New Roman" w:cs="Times New Roman"/>
          <w:color w:val="343A40"/>
          <w:kern w:val="0"/>
          <w:sz w:val="28"/>
          <w:szCs w:val="28"/>
          <w14:ligatures w14:val="none"/>
        </w:rPr>
        <w:t xml:space="preserve"> ca nhiễm mới.</w:t>
      </w:r>
    </w:p>
    <w:p w14:paraId="5EEB3155" w14:textId="71EADC57" w:rsidR="00C627FC" w:rsidRPr="0049039E" w:rsidRDefault="00380114" w:rsidP="00943CBD">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 xml:space="preserve">Những ca mới chưa được điều trị, nồng độ virus rất cao nên tỷ lệ lây nhiễm cao. Do đó, phải truy vết giống như tìm ca liên quan F0 </w:t>
      </w:r>
      <w:r w:rsidR="00904B64">
        <w:rPr>
          <w:rFonts w:ascii="Times New Roman" w:eastAsia="Times New Roman" w:hAnsi="Times New Roman" w:cs="Times New Roman"/>
          <w:color w:val="343A40"/>
          <w:kern w:val="0"/>
          <w:sz w:val="28"/>
          <w:szCs w:val="28"/>
          <w14:ligatures w14:val="none"/>
        </w:rPr>
        <w:t xml:space="preserve">trong </w:t>
      </w:r>
      <w:r w:rsidRPr="00380114">
        <w:rPr>
          <w:rFonts w:ascii="Times New Roman" w:eastAsia="Times New Roman" w:hAnsi="Times New Roman" w:cs="Times New Roman"/>
          <w:color w:val="343A40"/>
          <w:kern w:val="0"/>
          <w:sz w:val="28"/>
          <w:szCs w:val="28"/>
          <w14:ligatures w14:val="none"/>
        </w:rPr>
        <w:t xml:space="preserve">thời </w:t>
      </w:r>
      <w:r w:rsidR="00904B64">
        <w:rPr>
          <w:rFonts w:ascii="Times New Roman" w:eastAsia="Times New Roman" w:hAnsi="Times New Roman" w:cs="Times New Roman"/>
          <w:color w:val="343A40"/>
          <w:kern w:val="0"/>
          <w:sz w:val="28"/>
          <w:szCs w:val="28"/>
          <w14:ligatures w14:val="none"/>
        </w:rPr>
        <w:t xml:space="preserve">kỳ đại dịch </w:t>
      </w:r>
      <w:r w:rsidRPr="00380114">
        <w:rPr>
          <w:rFonts w:ascii="Times New Roman" w:eastAsia="Times New Roman" w:hAnsi="Times New Roman" w:cs="Times New Roman"/>
          <w:color w:val="343A40"/>
          <w:kern w:val="0"/>
          <w:sz w:val="28"/>
          <w:szCs w:val="28"/>
          <w14:ligatures w14:val="none"/>
        </w:rPr>
        <w:t>Covid-19 nhưng khó hơn nhiều lần so với Covid-19 vì những ca nhiễm mới chủ yếu trong nhóm MSM</w:t>
      </w:r>
      <w:r w:rsidR="00904B64">
        <w:rPr>
          <w:rFonts w:ascii="Times New Roman" w:eastAsia="Times New Roman" w:hAnsi="Times New Roman" w:cs="Times New Roman"/>
          <w:color w:val="343A40"/>
          <w:kern w:val="0"/>
          <w:sz w:val="28"/>
          <w:szCs w:val="28"/>
          <w14:ligatures w14:val="none"/>
        </w:rPr>
        <w:t xml:space="preserve"> rất khó tiếp cận</w:t>
      </w:r>
      <w:r w:rsidRPr="00380114">
        <w:rPr>
          <w:rFonts w:ascii="Times New Roman" w:eastAsia="Times New Roman" w:hAnsi="Times New Roman" w:cs="Times New Roman"/>
          <w:color w:val="343A40"/>
          <w:kern w:val="0"/>
          <w:sz w:val="28"/>
          <w:szCs w:val="28"/>
          <w14:ligatures w14:val="none"/>
        </w:rPr>
        <w:t>. Để khống chế đường lây nhanh chón</w:t>
      </w:r>
      <w:r w:rsidR="00C627FC" w:rsidRPr="0049039E">
        <w:rPr>
          <w:rFonts w:ascii="Times New Roman" w:eastAsia="Times New Roman" w:hAnsi="Times New Roman" w:cs="Times New Roman"/>
          <w:color w:val="343A40"/>
          <w:kern w:val="0"/>
          <w:sz w:val="28"/>
          <w:szCs w:val="28"/>
          <w14:ligatures w14:val="none"/>
        </w:rPr>
        <w:t>g</w:t>
      </w:r>
      <w:r w:rsidRPr="00380114">
        <w:rPr>
          <w:rFonts w:ascii="Times New Roman" w:eastAsia="Times New Roman" w:hAnsi="Times New Roman" w:cs="Times New Roman"/>
          <w:color w:val="343A40"/>
          <w:kern w:val="0"/>
          <w:sz w:val="28"/>
          <w:szCs w:val="28"/>
          <w14:ligatures w14:val="none"/>
        </w:rPr>
        <w:t xml:space="preserve"> phải nhờ tới các cộng tác viên</w:t>
      </w:r>
      <w:r w:rsidR="00C627FC" w:rsidRPr="0049039E">
        <w:rPr>
          <w:rFonts w:ascii="Times New Roman" w:eastAsia="Times New Roman" w:hAnsi="Times New Roman" w:cs="Times New Roman"/>
          <w:color w:val="343A40"/>
          <w:kern w:val="0"/>
          <w:sz w:val="28"/>
          <w:szCs w:val="28"/>
          <w14:ligatures w14:val="none"/>
        </w:rPr>
        <w:t xml:space="preserve"> khóm ấp và nhóm TTVĐĐ </w:t>
      </w:r>
      <w:r w:rsidRPr="00380114">
        <w:rPr>
          <w:rFonts w:ascii="Times New Roman" w:eastAsia="Times New Roman" w:hAnsi="Times New Roman" w:cs="Times New Roman"/>
          <w:color w:val="343A40"/>
          <w:kern w:val="0"/>
          <w:sz w:val="28"/>
          <w:szCs w:val="28"/>
          <w14:ligatures w14:val="none"/>
        </w:rPr>
        <w:t>giúp truy vết</w:t>
      </w:r>
      <w:r w:rsidR="00C627FC" w:rsidRPr="0049039E">
        <w:rPr>
          <w:rFonts w:ascii="Times New Roman" w:eastAsia="Times New Roman" w:hAnsi="Times New Roman" w:cs="Times New Roman"/>
          <w:color w:val="343A40"/>
          <w:kern w:val="0"/>
          <w:sz w:val="28"/>
          <w:szCs w:val="28"/>
          <w14:ligatures w14:val="none"/>
        </w:rPr>
        <w:t xml:space="preserve"> và tư vấn bạn tình</w:t>
      </w:r>
      <w:r w:rsidRPr="00380114">
        <w:rPr>
          <w:rFonts w:ascii="Times New Roman" w:eastAsia="Times New Roman" w:hAnsi="Times New Roman" w:cs="Times New Roman"/>
          <w:color w:val="343A40"/>
          <w:kern w:val="0"/>
          <w:sz w:val="28"/>
          <w:szCs w:val="28"/>
          <w14:ligatures w14:val="none"/>
        </w:rPr>
        <w:t>.</w:t>
      </w:r>
    </w:p>
    <w:p w14:paraId="4AE2347C" w14:textId="315F5E57" w:rsidR="00380114" w:rsidRPr="00380114" w:rsidRDefault="00380114" w:rsidP="00943CBD">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Đồng Tháp hiện đang có 12 phòng kh</w:t>
      </w:r>
      <w:r w:rsidR="001A10F6" w:rsidRPr="0049039E">
        <w:rPr>
          <w:rFonts w:ascii="Times New Roman" w:eastAsia="Times New Roman" w:hAnsi="Times New Roman" w:cs="Times New Roman"/>
          <w:color w:val="343A40"/>
          <w:kern w:val="0"/>
          <w:sz w:val="28"/>
          <w:szCs w:val="28"/>
          <w14:ligatures w14:val="none"/>
        </w:rPr>
        <w:t>ám PrEP</w:t>
      </w:r>
      <w:r w:rsidRPr="00380114">
        <w:rPr>
          <w:rFonts w:ascii="Times New Roman" w:eastAsia="Times New Roman" w:hAnsi="Times New Roman" w:cs="Times New Roman"/>
          <w:color w:val="343A40"/>
          <w:kern w:val="0"/>
          <w:sz w:val="28"/>
          <w:szCs w:val="28"/>
          <w14:ligatures w14:val="none"/>
        </w:rPr>
        <w:t xml:space="preserve">, trong đó có 2 phòng khám công lập và 10 cơ sở tư nhân; có 7 cơ sở y tế xét nghiệm khẳng định HIV gồm: Trung </w:t>
      </w:r>
      <w:r w:rsidRPr="00380114">
        <w:rPr>
          <w:rFonts w:ascii="Times New Roman" w:eastAsia="Times New Roman" w:hAnsi="Times New Roman" w:cs="Times New Roman"/>
          <w:color w:val="343A40"/>
          <w:kern w:val="0"/>
          <w:sz w:val="28"/>
          <w:szCs w:val="28"/>
          <w14:ligatures w14:val="none"/>
        </w:rPr>
        <w:lastRenderedPageBreak/>
        <w:t xml:space="preserve">tâm Kiểm soát Bệnh tật tỉnh Đồng Tháp, Bệnh viện đa khoa Sa Đéc, Bệnh viện khu vực Hồng Ngự, Bệnh viện khu vực Tháp Mười, Trung tâm </w:t>
      </w:r>
      <w:r w:rsidR="00904B64" w:rsidRPr="00380114">
        <w:rPr>
          <w:rFonts w:ascii="Times New Roman" w:eastAsia="Times New Roman" w:hAnsi="Times New Roman" w:cs="Times New Roman"/>
          <w:color w:val="343A40"/>
          <w:kern w:val="0"/>
          <w:sz w:val="28"/>
          <w:szCs w:val="28"/>
          <w14:ligatures w14:val="none"/>
        </w:rPr>
        <w:t>Y</w:t>
      </w:r>
      <w:r w:rsidRPr="00380114">
        <w:rPr>
          <w:rFonts w:ascii="Times New Roman" w:eastAsia="Times New Roman" w:hAnsi="Times New Roman" w:cs="Times New Roman"/>
          <w:color w:val="343A40"/>
          <w:kern w:val="0"/>
          <w:sz w:val="28"/>
          <w:szCs w:val="28"/>
          <w14:ligatures w14:val="none"/>
        </w:rPr>
        <w:t xml:space="preserve"> tế Thanh Bình, Trung tâm Y tế Tam Nông, Trung tâm Y tế Lấp Vò. Toàn tỉnh có </w:t>
      </w:r>
      <w:r w:rsidR="001A10F6" w:rsidRPr="0049039E">
        <w:rPr>
          <w:rFonts w:ascii="Times New Roman" w:eastAsia="Times New Roman" w:hAnsi="Times New Roman" w:cs="Times New Roman"/>
          <w:color w:val="343A40"/>
          <w:kern w:val="0"/>
          <w:sz w:val="28"/>
          <w:szCs w:val="28"/>
          <w14:ligatures w14:val="none"/>
        </w:rPr>
        <w:t>02</w:t>
      </w:r>
      <w:r w:rsidRPr="00380114">
        <w:rPr>
          <w:rFonts w:ascii="Times New Roman" w:eastAsia="Times New Roman" w:hAnsi="Times New Roman" w:cs="Times New Roman"/>
          <w:color w:val="343A40"/>
          <w:kern w:val="0"/>
          <w:sz w:val="28"/>
          <w:szCs w:val="28"/>
          <w14:ligatures w14:val="none"/>
        </w:rPr>
        <w:t xml:space="preserve"> </w:t>
      </w:r>
      <w:r w:rsidR="001A10F6" w:rsidRPr="0049039E">
        <w:rPr>
          <w:rFonts w:ascii="Times New Roman" w:eastAsia="Times New Roman" w:hAnsi="Times New Roman" w:cs="Times New Roman"/>
          <w:color w:val="343A40"/>
          <w:kern w:val="0"/>
          <w:sz w:val="28"/>
          <w:szCs w:val="28"/>
          <w14:ligatures w14:val="none"/>
        </w:rPr>
        <w:t>Doanh nghiệp</w:t>
      </w:r>
      <w:r w:rsidRPr="00380114">
        <w:rPr>
          <w:rFonts w:ascii="Times New Roman" w:eastAsia="Times New Roman" w:hAnsi="Times New Roman" w:cs="Times New Roman"/>
          <w:color w:val="343A40"/>
          <w:kern w:val="0"/>
          <w:sz w:val="28"/>
          <w:szCs w:val="28"/>
          <w14:ligatures w14:val="none"/>
        </w:rPr>
        <w:t xml:space="preserve"> </w:t>
      </w:r>
      <w:r w:rsidR="001A10F6" w:rsidRPr="0049039E">
        <w:rPr>
          <w:rFonts w:ascii="Times New Roman" w:eastAsia="Times New Roman" w:hAnsi="Times New Roman" w:cs="Times New Roman"/>
          <w:color w:val="343A40"/>
          <w:kern w:val="0"/>
          <w:sz w:val="28"/>
          <w:szCs w:val="28"/>
          <w14:ligatures w14:val="none"/>
        </w:rPr>
        <w:t xml:space="preserve">xã hội </w:t>
      </w:r>
      <w:r w:rsidR="00773945" w:rsidRPr="0049039E">
        <w:rPr>
          <w:rFonts w:ascii="Times New Roman" w:eastAsia="Times New Roman" w:hAnsi="Times New Roman" w:cs="Times New Roman"/>
          <w:color w:val="343A40"/>
          <w:kern w:val="0"/>
          <w:sz w:val="28"/>
          <w:szCs w:val="28"/>
          <w14:ligatures w14:val="none"/>
        </w:rPr>
        <w:t xml:space="preserve">là Sen Cửu Long và Alocare, 01 </w:t>
      </w:r>
      <w:r w:rsidRPr="00380114">
        <w:rPr>
          <w:rFonts w:ascii="Times New Roman" w:eastAsia="Times New Roman" w:hAnsi="Times New Roman" w:cs="Times New Roman"/>
          <w:color w:val="343A40"/>
          <w:kern w:val="0"/>
          <w:sz w:val="28"/>
          <w:szCs w:val="28"/>
          <w14:ligatures w14:val="none"/>
        </w:rPr>
        <w:t xml:space="preserve">nhóm </w:t>
      </w:r>
      <w:r w:rsidR="00773945" w:rsidRPr="0049039E">
        <w:rPr>
          <w:rFonts w:ascii="Times New Roman" w:eastAsia="Times New Roman" w:hAnsi="Times New Roman" w:cs="Times New Roman"/>
          <w:color w:val="343A40"/>
          <w:kern w:val="0"/>
          <w:sz w:val="28"/>
          <w:szCs w:val="28"/>
          <w14:ligatures w14:val="none"/>
        </w:rPr>
        <w:t>CBO The Gent</w:t>
      </w:r>
      <w:r w:rsidRPr="00380114">
        <w:rPr>
          <w:rFonts w:ascii="Times New Roman" w:eastAsia="Times New Roman" w:hAnsi="Times New Roman" w:cs="Times New Roman"/>
          <w:color w:val="343A40"/>
          <w:kern w:val="0"/>
          <w:sz w:val="28"/>
          <w:szCs w:val="28"/>
          <w14:ligatures w14:val="none"/>
        </w:rPr>
        <w:t>; 3 nhóm giáo dục viên đồng đẳng</w:t>
      </w:r>
      <w:r w:rsidR="00773945" w:rsidRPr="0049039E">
        <w:rPr>
          <w:rFonts w:ascii="Times New Roman" w:eastAsia="Times New Roman" w:hAnsi="Times New Roman" w:cs="Times New Roman"/>
          <w:color w:val="343A40"/>
          <w:kern w:val="0"/>
          <w:sz w:val="28"/>
          <w:szCs w:val="28"/>
          <w14:ligatures w14:val="none"/>
        </w:rPr>
        <w:t xml:space="preserve"> nhóm MSM, TCMT và PNMD.</w:t>
      </w:r>
    </w:p>
    <w:p w14:paraId="0A00DE58" w14:textId="3FC6E52C" w:rsidR="00380114" w:rsidRPr="00380114" w:rsidRDefault="00380114" w:rsidP="00943CBD">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Hầu hết MSM có nguy cơ đang </w:t>
      </w:r>
      <w:hyperlink r:id="rId4" w:tgtFrame="_blank" w:history="1">
        <w:r w:rsidRPr="00380114">
          <w:rPr>
            <w:rFonts w:ascii="Times New Roman" w:eastAsia="Times New Roman" w:hAnsi="Times New Roman" w:cs="Times New Roman"/>
            <w:color w:val="BD1723"/>
            <w:kern w:val="0"/>
            <w:sz w:val="28"/>
            <w:szCs w:val="28"/>
            <w:u w:val="single"/>
            <w14:ligatures w14:val="none"/>
          </w:rPr>
          <w:t>điều trị PrEP</w:t>
        </w:r>
      </w:hyperlink>
      <w:r w:rsidRPr="00380114">
        <w:rPr>
          <w:rFonts w:ascii="Times New Roman" w:eastAsia="Times New Roman" w:hAnsi="Times New Roman" w:cs="Times New Roman"/>
          <w:color w:val="343A40"/>
          <w:kern w:val="0"/>
          <w:sz w:val="28"/>
          <w:szCs w:val="28"/>
          <w14:ligatures w14:val="none"/>
        </w:rPr>
        <w:t> tại các cơ sở y tế tư nhân</w:t>
      </w:r>
      <w:r w:rsidR="00943CBD">
        <w:rPr>
          <w:rFonts w:ascii="Times New Roman" w:eastAsia="Times New Roman" w:hAnsi="Times New Roman" w:cs="Times New Roman"/>
          <w:color w:val="343A40"/>
          <w:kern w:val="0"/>
          <w:sz w:val="28"/>
          <w:szCs w:val="28"/>
          <w14:ligatures w14:val="none"/>
        </w:rPr>
        <w:t xml:space="preserve"> có trên 80</w:t>
      </w:r>
      <w:r w:rsidRPr="00380114">
        <w:rPr>
          <w:rFonts w:ascii="Times New Roman" w:eastAsia="Times New Roman" w:hAnsi="Times New Roman" w:cs="Times New Roman"/>
          <w:color w:val="343A40"/>
          <w:kern w:val="0"/>
          <w:sz w:val="28"/>
          <w:szCs w:val="28"/>
          <w14:ligatures w14:val="none"/>
        </w:rPr>
        <w:t>% khách hàng duy trì điều trị ở y tế tư nhân, cao hơn ở y tế công vì người dân có thể đi khám ngoài giờ, cuối tuần và họ không phải dè chừng sợ gặp người quen tại cơ sở y tế công. Tỷ lệ đóng góp vào điều trị Prep của y tế tư nhân là 66%.</w:t>
      </w:r>
    </w:p>
    <w:p w14:paraId="5E5E92F5" w14:textId="4FDF1F18" w:rsidR="00380114" w:rsidRPr="00380114" w:rsidRDefault="00380114" w:rsidP="00943CBD">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Từ sự thay đổi mô hình lây nhiễm, tỉnh thay đổi chiến lược tìm ca nhiễm trong cộng đồng, chủ yếu dựa mạng lưới tổ chức dựa vào cộng đồng (CBO)</w:t>
      </w:r>
      <w:r w:rsidR="00757EDA" w:rsidRPr="0049039E">
        <w:rPr>
          <w:rFonts w:ascii="Times New Roman" w:eastAsia="Times New Roman" w:hAnsi="Times New Roman" w:cs="Times New Roman"/>
          <w:color w:val="343A40"/>
          <w:kern w:val="0"/>
          <w:sz w:val="28"/>
          <w:szCs w:val="28"/>
          <w14:ligatures w14:val="none"/>
        </w:rPr>
        <w:t xml:space="preserve"> </w:t>
      </w:r>
      <w:r w:rsidRPr="00380114">
        <w:rPr>
          <w:rFonts w:ascii="Times New Roman" w:eastAsia="Times New Roman" w:hAnsi="Times New Roman" w:cs="Times New Roman"/>
          <w:color w:val="343A40"/>
          <w:kern w:val="0"/>
          <w:sz w:val="28"/>
          <w:szCs w:val="28"/>
          <w14:ligatures w14:val="none"/>
        </w:rPr>
        <w:t>và thành viên đồng đẳng các nhóm… bằng cách đẩy mạnh truyền thông tạo cầu trực tiếp, trên ứng dụng mạng xã hội...; thực hiện sáng kiến mới trong tìm ca, xét nghiệm cho bạn tình, bạn chích</w:t>
      </w:r>
      <w:r w:rsidR="00904B64">
        <w:rPr>
          <w:rFonts w:ascii="Times New Roman" w:eastAsia="Times New Roman" w:hAnsi="Times New Roman" w:cs="Times New Roman"/>
          <w:color w:val="343A40"/>
          <w:kern w:val="0"/>
          <w:sz w:val="28"/>
          <w:szCs w:val="28"/>
          <w14:ligatures w14:val="none"/>
        </w:rPr>
        <w:t xml:space="preserve"> </w:t>
      </w:r>
      <w:r w:rsidRPr="00380114">
        <w:rPr>
          <w:rFonts w:ascii="Times New Roman" w:eastAsia="Times New Roman" w:hAnsi="Times New Roman" w:cs="Times New Roman"/>
          <w:color w:val="343A40"/>
          <w:kern w:val="0"/>
          <w:sz w:val="28"/>
          <w:szCs w:val="28"/>
          <w14:ligatures w14:val="none"/>
        </w:rPr>
        <w:t>- PNS; tiếp cận mạng lưới</w:t>
      </w:r>
      <w:r w:rsidR="00904B64">
        <w:rPr>
          <w:rFonts w:ascii="Times New Roman" w:eastAsia="Times New Roman" w:hAnsi="Times New Roman" w:cs="Times New Roman"/>
          <w:color w:val="343A40"/>
          <w:kern w:val="0"/>
          <w:sz w:val="28"/>
          <w:szCs w:val="28"/>
          <w14:ligatures w14:val="none"/>
        </w:rPr>
        <w:t xml:space="preserve"> </w:t>
      </w:r>
      <w:r w:rsidRPr="00380114">
        <w:rPr>
          <w:rFonts w:ascii="Times New Roman" w:eastAsia="Times New Roman" w:hAnsi="Times New Roman" w:cs="Times New Roman"/>
          <w:color w:val="343A40"/>
          <w:kern w:val="0"/>
          <w:sz w:val="28"/>
          <w:szCs w:val="28"/>
          <w14:ligatures w14:val="none"/>
        </w:rPr>
        <w:t>-</w:t>
      </w:r>
      <w:r w:rsidR="00904B64">
        <w:rPr>
          <w:rFonts w:ascii="Times New Roman" w:eastAsia="Times New Roman" w:hAnsi="Times New Roman" w:cs="Times New Roman"/>
          <w:color w:val="343A40"/>
          <w:kern w:val="0"/>
          <w:sz w:val="28"/>
          <w:szCs w:val="28"/>
          <w14:ligatures w14:val="none"/>
        </w:rPr>
        <w:t xml:space="preserve"> </w:t>
      </w:r>
      <w:r w:rsidRPr="00380114">
        <w:rPr>
          <w:rFonts w:ascii="Times New Roman" w:eastAsia="Times New Roman" w:hAnsi="Times New Roman" w:cs="Times New Roman"/>
          <w:color w:val="343A40"/>
          <w:kern w:val="0"/>
          <w:sz w:val="28"/>
          <w:szCs w:val="28"/>
          <w14:ligatures w14:val="none"/>
        </w:rPr>
        <w:t>SNS.</w:t>
      </w:r>
    </w:p>
    <w:p w14:paraId="6D38BBA9" w14:textId="5853BAB0" w:rsidR="00380114" w:rsidRDefault="00380114" w:rsidP="00943CBD">
      <w:pPr>
        <w:shd w:val="clear" w:color="auto" w:fill="FFFFFF"/>
        <w:spacing w:before="240" w:after="0" w:line="435" w:lineRule="atLeast"/>
        <w:ind w:firstLine="720"/>
        <w:jc w:val="both"/>
        <w:rPr>
          <w:rFonts w:ascii="Times New Roman" w:eastAsia="Times New Roman" w:hAnsi="Times New Roman" w:cs="Times New Roman"/>
          <w:color w:val="343A40"/>
          <w:kern w:val="0"/>
          <w:sz w:val="28"/>
          <w:szCs w:val="28"/>
          <w14:ligatures w14:val="none"/>
        </w:rPr>
      </w:pPr>
      <w:r w:rsidRPr="00380114">
        <w:rPr>
          <w:rFonts w:ascii="Times New Roman" w:eastAsia="Times New Roman" w:hAnsi="Times New Roman" w:cs="Times New Roman"/>
          <w:color w:val="343A40"/>
          <w:kern w:val="0"/>
          <w:sz w:val="28"/>
          <w:szCs w:val="28"/>
          <w14:ligatures w14:val="none"/>
        </w:rPr>
        <w:t>Các CBO thường xuyên tham gia có chọn lọc các buổi gặp gỡ nhóm khách hàng, tạo mối liên hệ và kết bạn; đồng thời, tăng số buổi truyền thông nhóm nhỏ. Những "cánh tay nối dài" của cán bộ y tế cũng đã hỗ trợ trực tiếp, đưa khách hàng đi xét nghiệm khẳng định và điều trị ARV hoặc PrE</w:t>
      </w:r>
      <w:r w:rsidR="000575B4">
        <w:rPr>
          <w:rFonts w:ascii="Times New Roman" w:eastAsia="Times New Roman" w:hAnsi="Times New Roman" w:cs="Times New Roman"/>
          <w:color w:val="343A40"/>
          <w:kern w:val="0"/>
          <w:sz w:val="28"/>
          <w:szCs w:val="28"/>
          <w14:ligatures w14:val="none"/>
        </w:rPr>
        <w:t>P</w:t>
      </w:r>
      <w:r w:rsidRPr="00380114">
        <w:rPr>
          <w:rFonts w:ascii="Times New Roman" w:eastAsia="Times New Roman" w:hAnsi="Times New Roman" w:cs="Times New Roman"/>
          <w:color w:val="343A40"/>
          <w:kern w:val="0"/>
          <w:sz w:val="28"/>
          <w:szCs w:val="28"/>
          <w14:ligatures w14:val="none"/>
        </w:rPr>
        <w:t>.</w:t>
      </w:r>
    </w:p>
    <w:p w14:paraId="3D7EC57B" w14:textId="204A421D" w:rsidR="000575B4" w:rsidRPr="00AF6AFC" w:rsidRDefault="000575B4" w:rsidP="000575B4">
      <w:pPr>
        <w:shd w:val="clear" w:color="auto" w:fill="FFFFFF"/>
        <w:spacing w:before="240" w:after="0" w:line="435" w:lineRule="atLeast"/>
        <w:ind w:firstLine="720"/>
        <w:jc w:val="right"/>
        <w:rPr>
          <w:rFonts w:ascii="Times New Roman" w:eastAsia="Times New Roman" w:hAnsi="Times New Roman" w:cs="Times New Roman"/>
          <w:bCs/>
          <w:i/>
          <w:color w:val="343A40"/>
          <w:kern w:val="0"/>
          <w:sz w:val="28"/>
          <w:szCs w:val="28"/>
          <w14:ligatures w14:val="none"/>
        </w:rPr>
      </w:pPr>
      <w:r w:rsidRPr="00AF6AFC">
        <w:rPr>
          <w:rFonts w:ascii="Times New Roman" w:eastAsia="Times New Roman" w:hAnsi="Times New Roman" w:cs="Times New Roman"/>
          <w:bCs/>
          <w:i/>
          <w:color w:val="343A40"/>
          <w:kern w:val="0"/>
          <w:sz w:val="28"/>
          <w:szCs w:val="28"/>
          <w14:ligatures w14:val="none"/>
        </w:rPr>
        <w:t>BS. Nguyễn Ngọc Qu</w:t>
      </w:r>
      <w:r w:rsidR="00AF6AFC">
        <w:rPr>
          <w:rFonts w:ascii="Times New Roman" w:eastAsia="Times New Roman" w:hAnsi="Times New Roman" w:cs="Times New Roman"/>
          <w:bCs/>
          <w:i/>
          <w:color w:val="343A40"/>
          <w:kern w:val="0"/>
          <w:sz w:val="28"/>
          <w:szCs w:val="28"/>
          <w14:ligatures w14:val="none"/>
        </w:rPr>
        <w:t>í</w:t>
      </w:r>
      <w:bookmarkStart w:id="1" w:name="_GoBack"/>
      <w:bookmarkEnd w:id="1"/>
      <w:r w:rsidRPr="00AF6AFC">
        <w:rPr>
          <w:rFonts w:ascii="Times New Roman" w:eastAsia="Times New Roman" w:hAnsi="Times New Roman" w:cs="Times New Roman"/>
          <w:bCs/>
          <w:i/>
          <w:color w:val="343A40"/>
          <w:kern w:val="0"/>
          <w:sz w:val="28"/>
          <w:szCs w:val="28"/>
          <w14:ligatures w14:val="none"/>
        </w:rPr>
        <w:t xml:space="preserve"> – Phó trưởng khoa phòng, chống HIV/AIDS </w:t>
      </w:r>
    </w:p>
    <w:sectPr w:rsidR="000575B4" w:rsidRPr="00AF6A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18B"/>
    <w:rsid w:val="000575B4"/>
    <w:rsid w:val="00086F39"/>
    <w:rsid w:val="001A10F6"/>
    <w:rsid w:val="00296019"/>
    <w:rsid w:val="00380114"/>
    <w:rsid w:val="0038505F"/>
    <w:rsid w:val="003F418B"/>
    <w:rsid w:val="0049039E"/>
    <w:rsid w:val="004D0F18"/>
    <w:rsid w:val="00541DC1"/>
    <w:rsid w:val="00566550"/>
    <w:rsid w:val="00666445"/>
    <w:rsid w:val="00757EDA"/>
    <w:rsid w:val="00773945"/>
    <w:rsid w:val="00904B64"/>
    <w:rsid w:val="00943CBD"/>
    <w:rsid w:val="00A434F5"/>
    <w:rsid w:val="00A73BF6"/>
    <w:rsid w:val="00AF6AFC"/>
    <w:rsid w:val="00B94A40"/>
    <w:rsid w:val="00BE456B"/>
    <w:rsid w:val="00C43525"/>
    <w:rsid w:val="00C627FC"/>
    <w:rsid w:val="00C917B0"/>
    <w:rsid w:val="00D07413"/>
    <w:rsid w:val="00D4440F"/>
    <w:rsid w:val="00DB3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87CBE"/>
  <w15:chartTrackingRefBased/>
  <w15:docId w15:val="{3B70442B-8FD7-4562-B32B-F319A3A4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4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4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4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4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4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4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4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4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4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4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4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4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4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4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4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4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4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418B"/>
    <w:rPr>
      <w:rFonts w:eastAsiaTheme="majorEastAsia" w:cstheme="majorBidi"/>
      <w:color w:val="272727" w:themeColor="text1" w:themeTint="D8"/>
    </w:rPr>
  </w:style>
  <w:style w:type="paragraph" w:styleId="Title">
    <w:name w:val="Title"/>
    <w:basedOn w:val="Normal"/>
    <w:next w:val="Normal"/>
    <w:link w:val="TitleChar"/>
    <w:uiPriority w:val="10"/>
    <w:qFormat/>
    <w:rsid w:val="003F4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4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4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4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418B"/>
    <w:pPr>
      <w:spacing w:before="160"/>
      <w:jc w:val="center"/>
    </w:pPr>
    <w:rPr>
      <w:i/>
      <w:iCs/>
      <w:color w:val="404040" w:themeColor="text1" w:themeTint="BF"/>
    </w:rPr>
  </w:style>
  <w:style w:type="character" w:customStyle="1" w:styleId="QuoteChar">
    <w:name w:val="Quote Char"/>
    <w:basedOn w:val="DefaultParagraphFont"/>
    <w:link w:val="Quote"/>
    <w:uiPriority w:val="29"/>
    <w:rsid w:val="003F418B"/>
    <w:rPr>
      <w:i/>
      <w:iCs/>
      <w:color w:val="404040" w:themeColor="text1" w:themeTint="BF"/>
    </w:rPr>
  </w:style>
  <w:style w:type="paragraph" w:styleId="ListParagraph">
    <w:name w:val="List Paragraph"/>
    <w:basedOn w:val="Normal"/>
    <w:uiPriority w:val="34"/>
    <w:qFormat/>
    <w:rsid w:val="003F418B"/>
    <w:pPr>
      <w:ind w:left="720"/>
      <w:contextualSpacing/>
    </w:pPr>
  </w:style>
  <w:style w:type="character" w:styleId="IntenseEmphasis">
    <w:name w:val="Intense Emphasis"/>
    <w:basedOn w:val="DefaultParagraphFont"/>
    <w:uiPriority w:val="21"/>
    <w:qFormat/>
    <w:rsid w:val="003F418B"/>
    <w:rPr>
      <w:i/>
      <w:iCs/>
      <w:color w:val="0F4761" w:themeColor="accent1" w:themeShade="BF"/>
    </w:rPr>
  </w:style>
  <w:style w:type="paragraph" w:styleId="IntenseQuote">
    <w:name w:val="Intense Quote"/>
    <w:basedOn w:val="Normal"/>
    <w:next w:val="Normal"/>
    <w:link w:val="IntenseQuoteChar"/>
    <w:uiPriority w:val="30"/>
    <w:qFormat/>
    <w:rsid w:val="003F4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418B"/>
    <w:rPr>
      <w:i/>
      <w:iCs/>
      <w:color w:val="0F4761" w:themeColor="accent1" w:themeShade="BF"/>
    </w:rPr>
  </w:style>
  <w:style w:type="character" w:styleId="IntenseReference">
    <w:name w:val="Intense Reference"/>
    <w:basedOn w:val="DefaultParagraphFont"/>
    <w:uiPriority w:val="32"/>
    <w:qFormat/>
    <w:rsid w:val="003F418B"/>
    <w:rPr>
      <w:b/>
      <w:bCs/>
      <w:smallCaps/>
      <w:color w:val="0F4761" w:themeColor="accent1" w:themeShade="BF"/>
      <w:spacing w:val="5"/>
    </w:rPr>
  </w:style>
  <w:style w:type="character" w:styleId="Hyperlink">
    <w:name w:val="Hyperlink"/>
    <w:basedOn w:val="DefaultParagraphFont"/>
    <w:uiPriority w:val="99"/>
    <w:unhideWhenUsed/>
    <w:rsid w:val="00380114"/>
    <w:rPr>
      <w:color w:val="467886" w:themeColor="hyperlink"/>
      <w:u w:val="single"/>
    </w:rPr>
  </w:style>
  <w:style w:type="character" w:customStyle="1" w:styleId="UnresolvedMention">
    <w:name w:val="Unresolved Mention"/>
    <w:basedOn w:val="DefaultParagraphFont"/>
    <w:uiPriority w:val="99"/>
    <w:semiHidden/>
    <w:unhideWhenUsed/>
    <w:rsid w:val="00380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918792">
      <w:bodyDiv w:val="1"/>
      <w:marLeft w:val="0"/>
      <w:marRight w:val="0"/>
      <w:marTop w:val="0"/>
      <w:marBottom w:val="0"/>
      <w:divBdr>
        <w:top w:val="none" w:sz="0" w:space="0" w:color="auto"/>
        <w:left w:val="none" w:sz="0" w:space="0" w:color="auto"/>
        <w:bottom w:val="none" w:sz="0" w:space="0" w:color="auto"/>
        <w:right w:val="none" w:sz="0" w:space="0" w:color="auto"/>
      </w:divBdr>
      <w:divsChild>
        <w:div w:id="732236206">
          <w:marLeft w:val="0"/>
          <w:marRight w:val="0"/>
          <w:marTop w:val="240"/>
          <w:marBottom w:val="0"/>
          <w:divBdr>
            <w:top w:val="none" w:sz="0" w:space="0" w:color="auto"/>
            <w:left w:val="none" w:sz="0" w:space="0" w:color="auto"/>
            <w:bottom w:val="none" w:sz="0" w:space="0" w:color="auto"/>
            <w:right w:val="none" w:sz="0" w:space="0" w:color="auto"/>
          </w:divBdr>
        </w:div>
        <w:div w:id="1938099894">
          <w:marLeft w:val="0"/>
          <w:marRight w:val="0"/>
          <w:marTop w:val="240"/>
          <w:marBottom w:val="0"/>
          <w:divBdr>
            <w:top w:val="none" w:sz="0" w:space="0" w:color="auto"/>
            <w:left w:val="none" w:sz="0" w:space="0" w:color="auto"/>
            <w:bottom w:val="none" w:sz="0" w:space="0" w:color="auto"/>
            <w:right w:val="none" w:sz="0" w:space="0" w:color="auto"/>
          </w:divBdr>
        </w:div>
        <w:div w:id="1164202798">
          <w:marLeft w:val="0"/>
          <w:marRight w:val="0"/>
          <w:marTop w:val="240"/>
          <w:marBottom w:val="0"/>
          <w:divBdr>
            <w:top w:val="none" w:sz="0" w:space="0" w:color="auto"/>
            <w:left w:val="none" w:sz="0" w:space="0" w:color="auto"/>
            <w:bottom w:val="none" w:sz="0" w:space="0" w:color="auto"/>
            <w:right w:val="none" w:sz="0" w:space="0" w:color="auto"/>
          </w:divBdr>
        </w:div>
      </w:divsChild>
    </w:div>
    <w:div w:id="1127043750">
      <w:bodyDiv w:val="1"/>
      <w:marLeft w:val="0"/>
      <w:marRight w:val="0"/>
      <w:marTop w:val="0"/>
      <w:marBottom w:val="0"/>
      <w:divBdr>
        <w:top w:val="none" w:sz="0" w:space="0" w:color="auto"/>
        <w:left w:val="none" w:sz="0" w:space="0" w:color="auto"/>
        <w:bottom w:val="none" w:sz="0" w:space="0" w:color="auto"/>
        <w:right w:val="none" w:sz="0" w:space="0" w:color="auto"/>
      </w:divBdr>
      <w:divsChild>
        <w:div w:id="954335863">
          <w:marLeft w:val="0"/>
          <w:marRight w:val="0"/>
          <w:marTop w:val="240"/>
          <w:marBottom w:val="0"/>
          <w:divBdr>
            <w:top w:val="none" w:sz="0" w:space="0" w:color="auto"/>
            <w:left w:val="none" w:sz="0" w:space="0" w:color="auto"/>
            <w:bottom w:val="none" w:sz="0" w:space="0" w:color="auto"/>
            <w:right w:val="none" w:sz="0" w:space="0" w:color="auto"/>
          </w:divBdr>
        </w:div>
        <w:div w:id="616639074">
          <w:marLeft w:val="0"/>
          <w:marRight w:val="0"/>
          <w:marTop w:val="240"/>
          <w:marBottom w:val="0"/>
          <w:divBdr>
            <w:top w:val="none" w:sz="0" w:space="0" w:color="auto"/>
            <w:left w:val="none" w:sz="0" w:space="0" w:color="auto"/>
            <w:bottom w:val="none" w:sz="0" w:space="0" w:color="auto"/>
            <w:right w:val="none" w:sz="0" w:space="0" w:color="auto"/>
          </w:divBdr>
        </w:div>
        <w:div w:id="105392479">
          <w:marLeft w:val="0"/>
          <w:marRight w:val="0"/>
          <w:marTop w:val="240"/>
          <w:marBottom w:val="0"/>
          <w:divBdr>
            <w:top w:val="none" w:sz="0" w:space="0" w:color="auto"/>
            <w:left w:val="none" w:sz="0" w:space="0" w:color="auto"/>
            <w:bottom w:val="none" w:sz="0" w:space="0" w:color="auto"/>
            <w:right w:val="none" w:sz="0" w:space="0" w:color="auto"/>
          </w:divBdr>
        </w:div>
      </w:divsChild>
    </w:div>
    <w:div w:id="1496797130">
      <w:bodyDiv w:val="1"/>
      <w:marLeft w:val="0"/>
      <w:marRight w:val="0"/>
      <w:marTop w:val="0"/>
      <w:marBottom w:val="0"/>
      <w:divBdr>
        <w:top w:val="none" w:sz="0" w:space="0" w:color="auto"/>
        <w:left w:val="none" w:sz="0" w:space="0" w:color="auto"/>
        <w:bottom w:val="none" w:sz="0" w:space="0" w:color="auto"/>
        <w:right w:val="none" w:sz="0" w:space="0" w:color="auto"/>
      </w:divBdr>
      <w:divsChild>
        <w:div w:id="1183595176">
          <w:marLeft w:val="0"/>
          <w:marRight w:val="0"/>
          <w:marTop w:val="240"/>
          <w:marBottom w:val="0"/>
          <w:divBdr>
            <w:top w:val="none" w:sz="0" w:space="0" w:color="auto"/>
            <w:left w:val="none" w:sz="0" w:space="0" w:color="auto"/>
            <w:bottom w:val="none" w:sz="0" w:space="0" w:color="auto"/>
            <w:right w:val="none" w:sz="0" w:space="0" w:color="auto"/>
          </w:divBdr>
        </w:div>
        <w:div w:id="1684739971">
          <w:marLeft w:val="0"/>
          <w:marRight w:val="0"/>
          <w:marTop w:val="240"/>
          <w:marBottom w:val="0"/>
          <w:divBdr>
            <w:top w:val="none" w:sz="0" w:space="0" w:color="auto"/>
            <w:left w:val="none" w:sz="0" w:space="0" w:color="auto"/>
            <w:bottom w:val="none" w:sz="0" w:space="0" w:color="auto"/>
            <w:right w:val="none" w:sz="0" w:space="0" w:color="auto"/>
          </w:divBdr>
        </w:div>
        <w:div w:id="7986892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handan.vn/viet-nam-dan-dau-chau-a-ve-dieu-tri-du-phong-truoc-phoi-nhiem-hiv-post7957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T.Tuyen</cp:lastModifiedBy>
  <cp:revision>5</cp:revision>
  <dcterms:created xsi:type="dcterms:W3CDTF">2024-12-02T08:24:00Z</dcterms:created>
  <dcterms:modified xsi:type="dcterms:W3CDTF">2024-12-10T09:14:00Z</dcterms:modified>
</cp:coreProperties>
</file>